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68"/>
        <w:tblW w:w="133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1"/>
        <w:gridCol w:w="254"/>
        <w:gridCol w:w="3883"/>
        <w:gridCol w:w="8647"/>
      </w:tblGrid>
      <w:tr w:rsidR="00092FA1" w:rsidRPr="0051778E" w:rsidTr="000D6FB2">
        <w:trPr>
          <w:trHeight w:val="348"/>
        </w:trPr>
        <w:tc>
          <w:tcPr>
            <w:tcW w:w="13315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5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D6FB2" w:rsidRDefault="00092FA1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D6FB2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Skills and Knowledge</w:t>
            </w:r>
          </w:p>
        </w:tc>
      </w:tr>
      <w:tr w:rsidR="00E967B0" w:rsidRPr="0051778E" w:rsidTr="000D6FB2">
        <w:trPr>
          <w:trHeight w:val="229"/>
        </w:trPr>
        <w:tc>
          <w:tcPr>
            <w:tcW w:w="78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8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D6FB2" w:rsidRDefault="00092FA1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D6FB2">
              <w:rPr>
                <w:rFonts w:ascii="Comic Sans MS" w:hAnsi="Comic Sans MS"/>
                <w:sz w:val="24"/>
                <w:szCs w:val="24"/>
              </w:rPr>
              <w:t>Question</w:t>
            </w:r>
          </w:p>
        </w:tc>
        <w:tc>
          <w:tcPr>
            <w:tcW w:w="86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0D6FB2" w:rsidRDefault="00092FA1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0D6FB2"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</w:tr>
      <w:tr w:rsidR="00FF21B4" w:rsidRPr="0051778E" w:rsidTr="0060321B">
        <w:trPr>
          <w:trHeight w:val="1369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1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F21B4" w:rsidRPr="00FF21B4" w:rsidRDefault="00FF21B4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How would you describe a common animal life cycle, using the vocabulary: birth, growth, development, reproduction, death?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6E786D" w:rsidRDefault="006E786D" w:rsidP="006E786D">
            <w:pPr>
              <w:autoSpaceDE w:val="0"/>
              <w:autoSpaceDN w:val="0"/>
              <w:adjustRightInd w:val="0"/>
              <w:spacing w:after="2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These describe the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stages of the life cycle of all animals. Although these stages are common to all a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nimals, they vary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among species. For instance, while insects, birds and reptiles are born from an egg, mammals develop as embr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yos inside the mothers' bodies.</w:t>
            </w:r>
          </w:p>
        </w:tc>
      </w:tr>
      <w:tr w:rsidR="00FF21B4" w:rsidRPr="0051778E" w:rsidTr="000D6FB2">
        <w:trPr>
          <w:trHeight w:val="289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F21B4" w:rsidRPr="00FF21B4" w:rsidRDefault="00FF21B4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How would you describe a common plant life cycle, using the vocabulary: growth, reproduction, death?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6E786D" w:rsidRDefault="006E786D" w:rsidP="006E786D">
            <w:pPr>
              <w:autoSpaceDE w:val="0"/>
              <w:autoSpaceDN w:val="0"/>
              <w:adjustRightInd w:val="0"/>
              <w:spacing w:after="2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Plant life cycle describes the various stages of plant life. The main stages in the life cycle of a plant are seed germination, seedling formation, growth, development and differentiation leading to a mature plant, pollination and fertilisation and t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he formation of fruit and seeds</w:t>
            </w:r>
          </w:p>
        </w:tc>
      </w:tr>
      <w:tr w:rsidR="00FF21B4" w:rsidRPr="0051778E" w:rsidTr="000D6FB2">
        <w:trPr>
          <w:trHeight w:val="510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F21B4" w:rsidRPr="00FF21B4" w:rsidRDefault="00FF21B4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What similarities and differences could you use to classify animals into different groups?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6E786D" w:rsidRDefault="006E786D" w:rsidP="006E786D">
            <w:pPr>
              <w:autoSpaceDE w:val="0"/>
              <w:autoSpaceDN w:val="0"/>
              <w:adjustRightInd w:val="0"/>
              <w:spacing w:after="2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Animal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s can be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lassified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by looking at the similarities and differences between them. Animals are divi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ded into two main groups. Those that have a backbone, vertebrates and </w:t>
            </w:r>
            <w:r w:rsidR="003F5373">
              <w:rPr>
                <w:rFonts w:ascii="Comic Sans MS" w:hAnsi="Comic Sans MS" w:cs="Comic Sans MS"/>
                <w:color w:val="000000"/>
                <w:sz w:val="24"/>
                <w:szCs w:val="24"/>
              </w:rPr>
              <w:t>th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ose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that don't have a bac</w:t>
            </w:r>
            <w:r w:rsidR="003F5373">
              <w:rPr>
                <w:rFonts w:ascii="Comic Sans MS" w:hAnsi="Comic Sans MS" w:cs="Comic Sans MS"/>
                <w:color w:val="000000"/>
                <w:sz w:val="24"/>
                <w:szCs w:val="24"/>
              </w:rPr>
              <w:t>kbone,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invertebrates.</w:t>
            </w:r>
          </w:p>
        </w:tc>
      </w:tr>
      <w:tr w:rsidR="00FF21B4" w:rsidRPr="0051778E" w:rsidTr="000D6FB2">
        <w:trPr>
          <w:trHeight w:val="638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4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F21B4" w:rsidRPr="00FF21B4" w:rsidRDefault="00FF21B4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What similarities and differences could you use to classify plants and micro-organisms into different groups?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3F5373" w:rsidRDefault="003F5373" w:rsidP="003F5373">
            <w:pPr>
              <w:autoSpaceDE w:val="0"/>
              <w:autoSpaceDN w:val="0"/>
              <w:adjustRightInd w:val="0"/>
              <w:spacing w:after="2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Plants are divided into those that reproduce without seeds and those that reproduce with seeds. Seed plants are divided into those that produce seeds in cones and those that produce s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eeds in the ovaries of flowers.</w:t>
            </w:r>
          </w:p>
        </w:tc>
      </w:tr>
      <w:tr w:rsidR="00FF21B4" w:rsidRPr="0051778E" w:rsidTr="000D6FB2">
        <w:trPr>
          <w:trHeight w:val="580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F21B4" w:rsidRPr="00FF21B4" w:rsidRDefault="00FF21B4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How do some plants and animals reproduce?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3F5373" w:rsidRDefault="003F5373" w:rsidP="003F5373">
            <w:pPr>
              <w:autoSpaceDE w:val="0"/>
              <w:autoSpaceDN w:val="0"/>
              <w:adjustRightInd w:val="0"/>
              <w:spacing w:after="2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Sexual Reproduction: This requires male and female parts and happens in both plants and animals. The new creature has some of the charac</w:t>
            </w:r>
            <w:r w:rsidR="0060321B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teristics from both parents.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Asexual Reproduction: This happens only in plants and is when a new plant is grown from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a small part of a single parent.</w:t>
            </w:r>
          </w:p>
        </w:tc>
      </w:tr>
      <w:tr w:rsidR="00FF21B4" w:rsidRPr="0051778E" w:rsidTr="000D6FB2">
        <w:trPr>
          <w:trHeight w:val="544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6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F21B4" w:rsidRPr="00FF21B4" w:rsidRDefault="00FF21B4" w:rsidP="00FF21B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What changes take place in a human from birth to old age?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3F5373" w:rsidRDefault="003F5373" w:rsidP="003F5373">
            <w:pPr>
              <w:autoSpaceDE w:val="0"/>
              <w:autoSpaceDN w:val="0"/>
              <w:adjustRightInd w:val="0"/>
              <w:spacing w:after="2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 stages of a human life cycle are baby, toddler, childhood, adol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escence, adulthood, and old age</w:t>
            </w:r>
          </w:p>
        </w:tc>
      </w:tr>
      <w:tr w:rsidR="00FF21B4" w:rsidRPr="0051778E" w:rsidTr="000D6FB2">
        <w:trPr>
          <w:trHeight w:val="722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F21B4" w:rsidRPr="00FF21B4" w:rsidRDefault="00FF21B4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How do diet, exercise, drugs and lifestyle impact on the way the human body functions?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0D6FB2" w:rsidRDefault="000D6FB2" w:rsidP="000D6FB2">
            <w:pPr>
              <w:autoSpaceDE w:val="0"/>
              <w:autoSpaceDN w:val="0"/>
              <w:adjustRightInd w:val="0"/>
              <w:spacing w:after="2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Diet and exercise are both important for health. Exercise provides many benefits that help sustain your results. Both exercise and diet can help reduce heart disease risk, build muscle,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and improve your mental health.</w:t>
            </w:r>
          </w:p>
        </w:tc>
      </w:tr>
      <w:tr w:rsidR="00FF21B4" w:rsidRPr="0051778E" w:rsidTr="000D6FB2">
        <w:trPr>
          <w:trHeight w:val="836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8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FF21B4" w:rsidRDefault="00FF21B4" w:rsidP="00FF21B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How are nutrients and water transp</w:t>
            </w:r>
            <w:r w:rsidRPr="00FF21B4">
              <w:rPr>
                <w:rFonts w:ascii="Comic Sans MS" w:hAnsi="Comic Sans MS"/>
                <w:sz w:val="24"/>
                <w:szCs w:val="24"/>
              </w:rPr>
              <w:t>orted within animals and humans?</w:t>
            </w:r>
          </w:p>
        </w:tc>
        <w:tc>
          <w:tcPr>
            <w:tcW w:w="86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0D6FB2" w:rsidRDefault="000D6FB2" w:rsidP="000D6FB2">
            <w:pPr>
              <w:autoSpaceDE w:val="0"/>
              <w:autoSpaceDN w:val="0"/>
              <w:adjustRightInd w:val="0"/>
              <w:spacing w:after="2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 circulatory system transports water and nutrients around the body. Not all anim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als have the same system though</w:t>
            </w:r>
          </w:p>
        </w:tc>
      </w:tr>
      <w:tr w:rsidR="00FF21B4" w:rsidRPr="0051778E" w:rsidTr="000D6FB2">
        <w:trPr>
          <w:trHeight w:val="986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9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thinThickThinLargeGap" w:sz="24" w:space="0" w:color="BDD6EE" w:themeColor="accent1" w:themeTint="66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FF21B4" w:rsidRDefault="00FF21B4" w:rsidP="00FF21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How would you describe the process of evolution and inheritance in relation to plants?</w:t>
            </w:r>
          </w:p>
        </w:tc>
        <w:tc>
          <w:tcPr>
            <w:tcW w:w="8647" w:type="dxa"/>
            <w:tcBorders>
              <w:top w:val="single" w:sz="8" w:space="0" w:color="FFFFFF"/>
              <w:left w:val="thinThickThinLargeGap" w:sz="24" w:space="0" w:color="BDD6EE" w:themeColor="accent1" w:themeTint="66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60321B" w:rsidRDefault="000D6FB2" w:rsidP="0060321B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Living things have changed over time and produce offspring of the same kind, but normally offspring vary and are</w:t>
            </w:r>
            <w:r w:rsidR="0060321B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not identical to their parents.</w:t>
            </w:r>
          </w:p>
        </w:tc>
      </w:tr>
      <w:tr w:rsidR="00FF21B4" w:rsidRPr="0051778E" w:rsidTr="000D6FB2">
        <w:trPr>
          <w:trHeight w:val="637"/>
        </w:trPr>
        <w:tc>
          <w:tcPr>
            <w:tcW w:w="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51778E" w:rsidRDefault="00FF21B4" w:rsidP="00FF21B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1778E">
              <w:rPr>
                <w:rFonts w:ascii="Comic Sans MS" w:hAnsi="Comic Sans MS"/>
                <w:sz w:val="28"/>
                <w:szCs w:val="28"/>
                <w:lang w:val="en-US"/>
              </w:rPr>
              <w:t>10</w:t>
            </w:r>
          </w:p>
        </w:tc>
        <w:tc>
          <w:tcPr>
            <w:tcW w:w="41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thinThickThinLargeGap" w:sz="24" w:space="0" w:color="BDD6EE" w:themeColor="accent1" w:themeTint="66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FF21B4" w:rsidRPr="00FF21B4" w:rsidRDefault="00FF21B4" w:rsidP="00FF21B4">
            <w:pPr>
              <w:spacing w:after="0" w:line="240" w:lineRule="auto"/>
              <w:rPr>
                <w:rFonts w:ascii="Comic Sans MS" w:hAnsi="Comic Sans MS" w:cstheme="majorHAnsi"/>
                <w:sz w:val="24"/>
                <w:szCs w:val="24"/>
              </w:rPr>
            </w:pPr>
            <w:r w:rsidRPr="00FF21B4">
              <w:rPr>
                <w:rFonts w:ascii="Comic Sans MS" w:hAnsi="Comic Sans MS"/>
                <w:sz w:val="24"/>
                <w:szCs w:val="24"/>
              </w:rPr>
              <w:t>What do plants have in common with other living things?</w:t>
            </w:r>
          </w:p>
        </w:tc>
        <w:tc>
          <w:tcPr>
            <w:tcW w:w="8647" w:type="dxa"/>
            <w:tcBorders>
              <w:top w:val="single" w:sz="8" w:space="0" w:color="FFFFFF"/>
              <w:left w:val="thinThickThinLargeGap" w:sz="24" w:space="0" w:color="BDD6EE" w:themeColor="accent1" w:themeTint="66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FF21B4" w:rsidRPr="0060321B" w:rsidRDefault="0060321B" w:rsidP="0060321B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Plants and animals are living things. They feed, respire, excrete, grow, move, reproduce and are sensitive to their environment.</w:t>
            </w:r>
          </w:p>
        </w:tc>
      </w:tr>
    </w:tbl>
    <w:tbl>
      <w:tblPr>
        <w:tblpPr w:leftFromText="180" w:rightFromText="180" w:vertAnchor="page" w:horzAnchor="margin" w:tblpXSpec="right" w:tblpY="1801"/>
        <w:tblW w:w="89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"/>
        <w:gridCol w:w="1570"/>
        <w:gridCol w:w="6999"/>
      </w:tblGrid>
      <w:tr w:rsidR="00092FA1" w:rsidRPr="0051778E" w:rsidTr="00254DCF">
        <w:trPr>
          <w:trHeight w:val="483"/>
        </w:trPr>
        <w:tc>
          <w:tcPr>
            <w:tcW w:w="895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7C80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E967B0">
            <w:pPr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Key Vocabulary</w:t>
            </w:r>
          </w:p>
        </w:tc>
      </w:tr>
      <w:tr w:rsidR="00092FA1" w:rsidRPr="0051778E" w:rsidTr="00254DCF">
        <w:trPr>
          <w:trHeight w:val="226"/>
        </w:trPr>
        <w:tc>
          <w:tcPr>
            <w:tcW w:w="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254DC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092FA1" w:rsidP="00254DC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71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092FA1" w:rsidP="00254DC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De</w:t>
            </w:r>
            <w:r w:rsidR="001963B0" w:rsidRPr="0051778E">
              <w:rPr>
                <w:rFonts w:ascii="Comic Sans MS" w:hAnsi="Comic Sans MS"/>
                <w:sz w:val="24"/>
                <w:szCs w:val="24"/>
              </w:rPr>
              <w:t>finition</w:t>
            </w:r>
          </w:p>
        </w:tc>
      </w:tr>
      <w:tr w:rsidR="00092FA1" w:rsidRPr="0051778E" w:rsidTr="00254DCF">
        <w:trPr>
          <w:trHeight w:val="121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60321B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germination</w:t>
            </w:r>
          </w:p>
        </w:tc>
        <w:tc>
          <w:tcPr>
            <w:tcW w:w="7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254DCF" w:rsidP="00254DCF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 sprouting of a seed, spore</w:t>
            </w:r>
          </w:p>
        </w:tc>
      </w:tr>
      <w:tr w:rsidR="00092FA1" w:rsidRPr="0051778E" w:rsidTr="00254DCF">
        <w:trPr>
          <w:trHeight w:val="381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51778E" w:rsidRDefault="00092FA1" w:rsidP="008708E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60321B" w:rsidP="006E786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fertilisation</w:t>
            </w:r>
          </w:p>
        </w:tc>
        <w:tc>
          <w:tcPr>
            <w:tcW w:w="7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51778E" w:rsidRDefault="00254DCF" w:rsidP="00254DCF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occurs when 2 sex cells fuse together. In nature, the main goal of any animal or plant is to reproduce to make the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next generation of its species</w:t>
            </w:r>
          </w:p>
        </w:tc>
      </w:tr>
      <w:tr w:rsidR="00E30B1C" w:rsidRPr="0051778E" w:rsidTr="00254DCF">
        <w:trPr>
          <w:trHeight w:val="377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E30B1C" w:rsidRPr="0051778E" w:rsidRDefault="00E30B1C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B1C" w:rsidRPr="0051778E" w:rsidRDefault="0060321B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circulatory</w:t>
            </w:r>
          </w:p>
        </w:tc>
        <w:tc>
          <w:tcPr>
            <w:tcW w:w="7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B1C" w:rsidRPr="0051778E" w:rsidRDefault="003E16A4" w:rsidP="003E16A4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system that contains the heart and the blood vessels and moves blood throughout the body</w:t>
            </w:r>
          </w:p>
        </w:tc>
      </w:tr>
      <w:tr w:rsidR="00E30B1C" w:rsidRPr="0051778E" w:rsidTr="00254DCF">
        <w:trPr>
          <w:trHeight w:val="386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E30B1C" w:rsidRPr="0051778E" w:rsidRDefault="00E30B1C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B1C" w:rsidRPr="0051778E" w:rsidRDefault="0060321B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ovaries</w:t>
            </w:r>
          </w:p>
        </w:tc>
        <w:tc>
          <w:tcPr>
            <w:tcW w:w="7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B6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0B1C" w:rsidRPr="0051778E" w:rsidRDefault="003E16A4" w:rsidP="003E16A4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a pair of female glands in which the eggs form and the female hormones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estrogen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and progesterone are made</w:t>
            </w:r>
          </w:p>
        </w:tc>
      </w:tr>
      <w:tr w:rsidR="00E30B1C" w:rsidRPr="0051778E" w:rsidTr="00254DCF">
        <w:trPr>
          <w:trHeight w:val="462"/>
        </w:trPr>
        <w:tc>
          <w:tcPr>
            <w:tcW w:w="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E30B1C" w:rsidRPr="0051778E" w:rsidRDefault="00E30B1C" w:rsidP="00E30B1C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1778E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0B1C" w:rsidRPr="0051778E" w:rsidRDefault="0060321B" w:rsidP="006E786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adolescence</w:t>
            </w:r>
          </w:p>
        </w:tc>
        <w:tc>
          <w:tcPr>
            <w:tcW w:w="7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8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0B1C" w:rsidRPr="0051778E" w:rsidRDefault="0060321B" w:rsidP="003E16A4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he phase of life between child</w:t>
            </w:r>
            <w:r w:rsidR="003E16A4">
              <w:rPr>
                <w:rFonts w:ascii="Comic Sans MS" w:hAnsi="Comic Sans MS" w:cs="Comic Sans MS"/>
                <w:color w:val="000000"/>
                <w:sz w:val="24"/>
                <w:szCs w:val="24"/>
              </w:rPr>
              <w:t>hood and adulthood</w:t>
            </w:r>
          </w:p>
        </w:tc>
      </w:tr>
    </w:tbl>
    <w:p w:rsidR="00946D0C" w:rsidRPr="0051778E" w:rsidRDefault="00DE6E1E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51778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3D46C86" wp14:editId="27541B76">
            <wp:simplePos x="0" y="0"/>
            <wp:positionH relativeFrom="column">
              <wp:posOffset>12070971</wp:posOffset>
            </wp:positionH>
            <wp:positionV relativeFrom="paragraph">
              <wp:posOffset>124147</wp:posOffset>
            </wp:positionV>
            <wp:extent cx="2109255" cy="506250"/>
            <wp:effectExtent l="0" t="0" r="5715" b="8255"/>
            <wp:wrapNone/>
            <wp:docPr id="11" name="Picture 10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45807D-21CF-644E-B1B5-15488D6B5E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C845807D-21CF-644E-B1B5-15488D6B5E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255" cy="50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78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E3BFB" wp14:editId="173FFC47">
                <wp:simplePos x="0" y="0"/>
                <wp:positionH relativeFrom="column">
                  <wp:posOffset>-17814</wp:posOffset>
                </wp:positionH>
                <wp:positionV relativeFrom="paragraph">
                  <wp:posOffset>231569</wp:posOffset>
                </wp:positionV>
                <wp:extent cx="12112831" cy="36893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C135E1-6AA8-6444-918F-D8B53951D7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31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FA1" w:rsidRPr="00DE6E1E" w:rsidRDefault="00092FA1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Knowledge </w:t>
                            </w:r>
                            <w:proofErr w:type="spellStart"/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Organiser</w:t>
                            </w:r>
                            <w:proofErr w:type="spellEnd"/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for: </w:t>
                            </w:r>
                            <w:r w:rsidR="00FF21B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Science</w:t>
                            </w:r>
                            <w:r w:rsidR="001963B0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 w:rsidR="004151EB" w:rsidRPr="00DE6E1E">
                              <w:rPr>
                                <w:rFonts w:asciiTheme="minorHAnsi" w:eastAsia="Calibri" w:hAnsiTheme="minorHAnsi" w:cstheme="minorHAnsi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60321B">
                              <w:rPr>
                                <w:rFonts w:ascii="Comic Sans MS" w:eastAsia="Calibri" w:hAnsi="Comic Sans MS" w:cstheme="minorHAnsi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What lives alongside us</w:t>
                            </w:r>
                            <w:r w:rsidR="00DE6E1E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? </w:t>
                            </w:r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Term:</w:t>
                            </w:r>
                            <w:r w:rsidR="00FF21B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6</w:t>
                            </w:r>
                            <w:r w:rsidR="001963B0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Year </w:t>
                            </w:r>
                            <w:r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group:</w:t>
                            </w:r>
                            <w:r w:rsidR="005E0CFD" w:rsidRPr="00DE6E1E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4/5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E3BF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1.4pt;margin-top:18.25pt;width:953.7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" filled="f" stroked="f">
                <v:textbox style="mso-fit-shape-to-text:t">
                  <w:txbxContent>
                    <w:p w:rsidR="00092FA1" w:rsidRPr="00DE6E1E" w:rsidRDefault="00092FA1" w:rsidP="00092F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Knowledge </w:t>
                      </w:r>
                      <w:proofErr w:type="spellStart"/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Organiser</w:t>
                      </w:r>
                      <w:proofErr w:type="spellEnd"/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for: </w:t>
                      </w:r>
                      <w:r w:rsidR="00FF21B4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Science</w:t>
                      </w:r>
                      <w:r w:rsidR="001963B0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-</w:t>
                      </w:r>
                      <w:r w:rsidR="004151EB" w:rsidRPr="00DE6E1E">
                        <w:rPr>
                          <w:rFonts w:asciiTheme="minorHAnsi" w:eastAsia="Calibri" w:hAnsiTheme="minorHAnsi" w:cstheme="minorHAnsi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60321B">
                        <w:rPr>
                          <w:rFonts w:ascii="Comic Sans MS" w:eastAsia="Calibri" w:hAnsi="Comic Sans MS" w:cstheme="minorHAnsi"/>
                          <w:b/>
                          <w:sz w:val="32"/>
                          <w:szCs w:val="32"/>
                          <w:lang w:eastAsia="en-US"/>
                        </w:rPr>
                        <w:t>What lives alongside us</w:t>
                      </w:r>
                      <w:r w:rsidR="00DE6E1E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? </w:t>
                      </w:r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Term:</w:t>
                      </w:r>
                      <w:r w:rsidR="00FF21B4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6</w:t>
                      </w:r>
                      <w:r w:rsidR="001963B0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Year </w:t>
                      </w:r>
                      <w:r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group:</w:t>
                      </w:r>
                      <w:r w:rsidR="005E0CFD" w:rsidRPr="00DE6E1E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4/5</w:t>
                      </w:r>
                    </w:p>
                  </w:txbxContent>
                </v:textbox>
              </v:shape>
            </w:pict>
          </mc:Fallback>
        </mc:AlternateContent>
      </w:r>
      <w:r w:rsidR="008708EF" w:rsidRPr="0051778E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tbl>
      <w:tblPr>
        <w:tblpPr w:leftFromText="180" w:rightFromText="180" w:vertAnchor="text" w:horzAnchor="margin" w:tblpXSpec="right" w:tblpY="6195"/>
        <w:tblOverlap w:val="never"/>
        <w:tblW w:w="89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6"/>
        <w:gridCol w:w="8484"/>
      </w:tblGrid>
      <w:tr w:rsidR="00946D0C" w:rsidRPr="0051778E" w:rsidTr="00254DCF">
        <w:trPr>
          <w:trHeight w:val="486"/>
        </w:trPr>
        <w:tc>
          <w:tcPr>
            <w:tcW w:w="893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46D0C" w:rsidRPr="0051778E" w:rsidRDefault="00946D0C" w:rsidP="00254DCF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Interesting facts</w:t>
            </w:r>
            <w:r w:rsidR="00B64BBC" w:rsidRPr="0051778E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46D0C" w:rsidRPr="0051778E" w:rsidTr="00254DCF">
        <w:trPr>
          <w:trHeight w:val="391"/>
        </w:trPr>
        <w:tc>
          <w:tcPr>
            <w:tcW w:w="4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46D0C" w:rsidRPr="0051778E" w:rsidRDefault="00946D0C" w:rsidP="00254DCF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1</w:t>
            </w:r>
          </w:p>
        </w:tc>
        <w:tc>
          <w:tcPr>
            <w:tcW w:w="8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D0C" w:rsidRPr="0051778E" w:rsidRDefault="00254DCF" w:rsidP="00254DCF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Nobody knows how many species of insects exist; estimate range from a 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few million to over 30 million.</w:t>
            </w:r>
          </w:p>
        </w:tc>
      </w:tr>
      <w:tr w:rsidR="00946D0C" w:rsidRPr="0051778E" w:rsidTr="00254DCF">
        <w:trPr>
          <w:trHeight w:val="393"/>
        </w:trPr>
        <w:tc>
          <w:tcPr>
            <w:tcW w:w="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46D0C" w:rsidRPr="0051778E" w:rsidRDefault="00946D0C" w:rsidP="00254DCF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2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6D0C" w:rsidRPr="0051778E" w:rsidRDefault="00254DCF" w:rsidP="007E297A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 largest and heaviest</w:t>
            </w:r>
            <w:r w:rsidR="007E297A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creature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that has ever lived is the blue whale. It weighs 150 tons and</w:t>
            </w:r>
            <w:r w:rsidR="007E297A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can be up to 30 m long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and it is still alive today.</w:t>
            </w:r>
          </w:p>
        </w:tc>
      </w:tr>
      <w:tr w:rsidR="00946D0C" w:rsidRPr="0051778E" w:rsidTr="00254DCF">
        <w:trPr>
          <w:trHeight w:val="456"/>
        </w:trPr>
        <w:tc>
          <w:tcPr>
            <w:tcW w:w="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46D0C" w:rsidRPr="0051778E" w:rsidRDefault="00946D0C" w:rsidP="00254DCF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3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6D0C" w:rsidRPr="0051778E" w:rsidRDefault="007E297A" w:rsidP="007E297A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Flowers can hear buzzing bees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.</w:t>
            </w:r>
          </w:p>
        </w:tc>
      </w:tr>
      <w:tr w:rsidR="00946D0C" w:rsidRPr="0051778E" w:rsidTr="00254DCF">
        <w:trPr>
          <w:trHeight w:val="369"/>
        </w:trPr>
        <w:tc>
          <w:tcPr>
            <w:tcW w:w="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46D0C" w:rsidRPr="0051778E" w:rsidRDefault="00946D0C" w:rsidP="00254DCF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4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6D0C" w:rsidRPr="0051778E" w:rsidRDefault="007E297A" w:rsidP="007E297A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Flowers are </w:t>
            </w:r>
            <w:proofErr w:type="spellStart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thermogenic</w:t>
            </w:r>
            <w:proofErr w:type="spellEnd"/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and can generate heat to attract pollinators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.</w:t>
            </w:r>
          </w:p>
        </w:tc>
      </w:tr>
      <w:tr w:rsidR="00946D0C" w:rsidRPr="0051778E" w:rsidTr="00254DCF">
        <w:trPr>
          <w:trHeight w:val="540"/>
        </w:trPr>
        <w:tc>
          <w:tcPr>
            <w:tcW w:w="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46D0C" w:rsidRPr="0051778E" w:rsidRDefault="00946D0C" w:rsidP="00254DCF">
            <w:pPr>
              <w:spacing w:after="0"/>
              <w:rPr>
                <w:rFonts w:ascii="Comic Sans MS" w:hAnsi="Comic Sans MS"/>
                <w:bCs/>
                <w:sz w:val="24"/>
                <w:szCs w:val="24"/>
              </w:rPr>
            </w:pPr>
            <w:r w:rsidRPr="0051778E">
              <w:rPr>
                <w:rFonts w:ascii="Comic Sans MS" w:hAnsi="Comic Sans MS"/>
                <w:bCs/>
                <w:sz w:val="24"/>
                <w:szCs w:val="24"/>
              </w:rPr>
              <w:t>5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57B0" w:rsidRPr="0051778E" w:rsidRDefault="007E297A" w:rsidP="007E297A">
            <w:pPr>
              <w:autoSpaceDE w:val="0"/>
              <w:autoSpaceDN w:val="0"/>
              <w:adjustRightInd w:val="0"/>
              <w:spacing w:after="3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The Elephant grass found in Africa is named so as it is 4.5 meters high and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even elephants can hide in it!</w:t>
            </w:r>
          </w:p>
        </w:tc>
      </w:tr>
    </w:tbl>
    <w:p w:rsidR="00F8594A" w:rsidRPr="0051778E" w:rsidRDefault="008E57B0">
      <w:pPr>
        <w:rPr>
          <w:rFonts w:ascii="Comic Sans MS" w:hAnsi="Comic Sans MS"/>
          <w:sz w:val="24"/>
          <w:szCs w:val="24"/>
        </w:rPr>
      </w:pPr>
      <w:bookmarkStart w:id="0" w:name="_GoBack"/>
      <w:r w:rsidRPr="007E297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461E75E" wp14:editId="2AF5CB8E">
            <wp:simplePos x="0" y="0"/>
            <wp:positionH relativeFrom="column">
              <wp:posOffset>8760756</wp:posOffset>
            </wp:positionH>
            <wp:positionV relativeFrom="paragraph">
              <wp:posOffset>6951980</wp:posOffset>
            </wp:positionV>
            <wp:extent cx="1233170" cy="2226310"/>
            <wp:effectExtent l="0" t="0" r="5080" b="2540"/>
            <wp:wrapTight wrapText="bothSides">
              <wp:wrapPolygon edited="0">
                <wp:start x="0" y="0"/>
                <wp:lineTo x="0" y="21440"/>
                <wp:lineTo x="21355" y="21440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7E297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49BAD02" wp14:editId="5348FEAA">
            <wp:simplePos x="0" y="0"/>
            <wp:positionH relativeFrom="column">
              <wp:posOffset>10108846</wp:posOffset>
            </wp:positionH>
            <wp:positionV relativeFrom="paragraph">
              <wp:posOffset>6984055</wp:posOffset>
            </wp:positionV>
            <wp:extent cx="400304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84" y="21459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D0C" w:rsidRPr="0051778E">
        <w:rPr>
          <w:rFonts w:ascii="Comic Sans MS" w:hAnsi="Comic Sans MS"/>
          <w:noProof/>
          <w:sz w:val="24"/>
          <w:szCs w:val="24"/>
          <w:lang w:eastAsia="en-GB"/>
        </w:rPr>
        <w:t xml:space="preserve">   </w:t>
      </w:r>
    </w:p>
    <w:sectPr w:rsidR="00F8594A" w:rsidRPr="0051778E" w:rsidSect="00092FA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316"/>
    <w:multiLevelType w:val="hybridMultilevel"/>
    <w:tmpl w:val="BA1EB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907A9"/>
    <w:multiLevelType w:val="hybridMultilevel"/>
    <w:tmpl w:val="298C5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644C"/>
    <w:multiLevelType w:val="hybridMultilevel"/>
    <w:tmpl w:val="11728E7E"/>
    <w:lvl w:ilvl="0" w:tplc="27623E00">
      <w:start w:val="1"/>
      <w:numFmt w:val="decimal"/>
      <w:lvlText w:val="%1."/>
      <w:lvlJc w:val="left"/>
      <w:pPr>
        <w:ind w:left="720" w:hanging="360"/>
      </w:pPr>
      <w:rPr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6F1A"/>
    <w:multiLevelType w:val="hybridMultilevel"/>
    <w:tmpl w:val="1FC67980"/>
    <w:lvl w:ilvl="0" w:tplc="82580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92FA1"/>
    <w:rsid w:val="000D6FB2"/>
    <w:rsid w:val="000E1A13"/>
    <w:rsid w:val="000F1060"/>
    <w:rsid w:val="00183FF6"/>
    <w:rsid w:val="001963B0"/>
    <w:rsid w:val="001C3F36"/>
    <w:rsid w:val="001F131D"/>
    <w:rsid w:val="00254DCF"/>
    <w:rsid w:val="00293847"/>
    <w:rsid w:val="003534BF"/>
    <w:rsid w:val="003E16A4"/>
    <w:rsid w:val="003F5373"/>
    <w:rsid w:val="004151EB"/>
    <w:rsid w:val="00477FAC"/>
    <w:rsid w:val="00483C2B"/>
    <w:rsid w:val="004D4F49"/>
    <w:rsid w:val="0051778E"/>
    <w:rsid w:val="005D2736"/>
    <w:rsid w:val="005E0CFD"/>
    <w:rsid w:val="005E7840"/>
    <w:rsid w:val="0060321B"/>
    <w:rsid w:val="006E54EF"/>
    <w:rsid w:val="006E786D"/>
    <w:rsid w:val="00764CC6"/>
    <w:rsid w:val="007E297A"/>
    <w:rsid w:val="008528DE"/>
    <w:rsid w:val="008708EF"/>
    <w:rsid w:val="008E57B0"/>
    <w:rsid w:val="00946D0C"/>
    <w:rsid w:val="009D1128"/>
    <w:rsid w:val="00A41F03"/>
    <w:rsid w:val="00A72D22"/>
    <w:rsid w:val="00A73859"/>
    <w:rsid w:val="00B64BBC"/>
    <w:rsid w:val="00C11CFA"/>
    <w:rsid w:val="00C4124F"/>
    <w:rsid w:val="00C54018"/>
    <w:rsid w:val="00C97F98"/>
    <w:rsid w:val="00DD42CF"/>
    <w:rsid w:val="00DE6E1E"/>
    <w:rsid w:val="00DF7F18"/>
    <w:rsid w:val="00E30B1C"/>
    <w:rsid w:val="00E624F9"/>
    <w:rsid w:val="00E967B0"/>
    <w:rsid w:val="00ED03C8"/>
    <w:rsid w:val="00EE7247"/>
    <w:rsid w:val="00F44A8F"/>
    <w:rsid w:val="00F70EFF"/>
    <w:rsid w:val="00F8594A"/>
    <w:rsid w:val="00FF0A2D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C91C"/>
  <w15:chartTrackingRefBased/>
  <w15:docId w15:val="{4C523C19-012E-41F2-99A7-389F583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5E0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0CFD"/>
  </w:style>
  <w:style w:type="paragraph" w:styleId="ListParagraph">
    <w:name w:val="List Paragraph"/>
    <w:basedOn w:val="Normal"/>
    <w:uiPriority w:val="34"/>
    <w:qFormat/>
    <w:rsid w:val="001963B0"/>
    <w:pPr>
      <w:ind w:left="720"/>
      <w:contextualSpacing/>
    </w:pPr>
  </w:style>
  <w:style w:type="character" w:customStyle="1" w:styleId="hgkelc">
    <w:name w:val="hgkelc"/>
    <w:basedOn w:val="DefaultParagraphFont"/>
    <w:rsid w:val="00946D0C"/>
  </w:style>
  <w:style w:type="paragraph" w:styleId="BalloonText">
    <w:name w:val="Balloon Text"/>
    <w:basedOn w:val="Normal"/>
    <w:link w:val="BalloonTextChar"/>
    <w:uiPriority w:val="99"/>
    <w:semiHidden/>
    <w:unhideWhenUsed/>
    <w:rsid w:val="0076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6E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65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541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9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A0E6-7507-49AF-A458-182A68B3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Iles</dc:creator>
  <cp:keywords/>
  <dc:description/>
  <cp:lastModifiedBy>Sarah Harris</cp:lastModifiedBy>
  <cp:revision>2</cp:revision>
  <cp:lastPrinted>2023-04-17T11:34:00Z</cp:lastPrinted>
  <dcterms:created xsi:type="dcterms:W3CDTF">2023-06-03T15:22:00Z</dcterms:created>
  <dcterms:modified xsi:type="dcterms:W3CDTF">2023-06-03T15:22:00Z</dcterms:modified>
</cp:coreProperties>
</file>