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34143658" w14:textId="77777777" w:rsidR="00284946" w:rsidRDefault="00284946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Monday</w:t>
            </w:r>
          </w:p>
          <w:p w14:paraId="0BDF9A6E" w14:textId="2448F755" w:rsidR="00D8348B" w:rsidRPr="009F6B88" w:rsidRDefault="00284946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1</w:t>
            </w:r>
            <w:r w:rsidR="00957A3D">
              <w:rPr>
                <w:rFonts w:ascii="Ebrima" w:hAnsi="Ebrima"/>
                <w:sz w:val="28"/>
                <w:szCs w:val="28"/>
              </w:rPr>
              <w:t>8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4C175CC8" w14:textId="0B492A5A" w:rsidR="00A11F05" w:rsidRDefault="00BF7B22" w:rsidP="00057A4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Read the </w:t>
            </w:r>
            <w:r w:rsidR="00057A47">
              <w:rPr>
                <w:rFonts w:ascii="Ebrima" w:hAnsi="Ebrima"/>
                <w:sz w:val="32"/>
                <w:szCs w:val="32"/>
              </w:rPr>
              <w:t xml:space="preserve">real and </w:t>
            </w:r>
            <w:r w:rsidR="00A11F05">
              <w:rPr>
                <w:rFonts w:ascii="Ebrima" w:hAnsi="Ebrima"/>
                <w:sz w:val="32"/>
                <w:szCs w:val="32"/>
              </w:rPr>
              <w:t>‘</w:t>
            </w:r>
            <w:r w:rsidR="00057A47">
              <w:rPr>
                <w:rFonts w:ascii="Ebrima" w:hAnsi="Ebrima"/>
                <w:sz w:val="32"/>
                <w:szCs w:val="32"/>
              </w:rPr>
              <w:t>alien</w:t>
            </w:r>
            <w:r w:rsidR="00A11F05">
              <w:rPr>
                <w:rFonts w:ascii="Ebrima" w:hAnsi="Ebrima"/>
                <w:sz w:val="32"/>
                <w:szCs w:val="32"/>
              </w:rPr>
              <w:t>’</w:t>
            </w:r>
            <w:r w:rsidR="00057A47">
              <w:rPr>
                <w:rFonts w:ascii="Ebrima" w:hAnsi="Ebrima"/>
                <w:sz w:val="32"/>
                <w:szCs w:val="32"/>
              </w:rPr>
              <w:t xml:space="preserve"> </w:t>
            </w:r>
            <w:r>
              <w:rPr>
                <w:rFonts w:ascii="Ebrima" w:hAnsi="Ebrima"/>
                <w:sz w:val="32"/>
                <w:szCs w:val="32"/>
              </w:rPr>
              <w:t xml:space="preserve">words to an adult. </w:t>
            </w:r>
            <w:r w:rsidR="00A11F05">
              <w:rPr>
                <w:noProof/>
              </w:rPr>
              <w:drawing>
                <wp:inline distT="0" distB="0" distL="0" distR="0" wp14:anchorId="74B8EFD8" wp14:editId="4CE1BE2A">
                  <wp:extent cx="1593985" cy="9144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8" t="18972" r="9091" b="15612"/>
                          <a:stretch/>
                        </pic:blipFill>
                        <pic:spPr bwMode="auto">
                          <a:xfrm>
                            <a:off x="0" y="0"/>
                            <a:ext cx="1626492" cy="93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05A809" w14:textId="66DC45F9" w:rsidR="00BF7B22" w:rsidRPr="00BF7B22" w:rsidRDefault="00BF7B22" w:rsidP="00057A47">
            <w:pPr>
              <w:rPr>
                <w:rFonts w:ascii="Ebrima" w:hAnsi="Ebrima"/>
                <w:sz w:val="32"/>
                <w:szCs w:val="32"/>
              </w:rPr>
            </w:pPr>
            <w:r w:rsidRPr="00BF7B22">
              <w:rPr>
                <w:rFonts w:ascii="Ebrima" w:hAnsi="Ebrima"/>
                <w:sz w:val="32"/>
                <w:szCs w:val="32"/>
                <w:u w:val="single"/>
              </w:rPr>
              <w:t>Challenge</w:t>
            </w:r>
            <w:r>
              <w:rPr>
                <w:rFonts w:ascii="Ebrima" w:hAnsi="Ebrima"/>
                <w:sz w:val="32"/>
                <w:szCs w:val="32"/>
                <w:u w:val="single"/>
              </w:rPr>
              <w:t>:</w:t>
            </w:r>
            <w:r>
              <w:rPr>
                <w:rFonts w:ascii="Ebrima" w:hAnsi="Ebrima"/>
                <w:sz w:val="32"/>
                <w:szCs w:val="32"/>
              </w:rPr>
              <w:t xml:space="preserve"> </w:t>
            </w:r>
            <w:r w:rsidR="00057A47">
              <w:rPr>
                <w:rFonts w:ascii="Ebrima" w:hAnsi="Ebrima"/>
                <w:sz w:val="32"/>
                <w:szCs w:val="32"/>
              </w:rPr>
              <w:t xml:space="preserve">choose 4 </w:t>
            </w:r>
            <w:r w:rsidR="00A11F05">
              <w:rPr>
                <w:rFonts w:ascii="Ebrima" w:hAnsi="Ebrima"/>
                <w:sz w:val="32"/>
                <w:szCs w:val="32"/>
              </w:rPr>
              <w:t xml:space="preserve">of the </w:t>
            </w:r>
            <w:r w:rsidR="00057A47">
              <w:rPr>
                <w:rFonts w:ascii="Ebrima" w:hAnsi="Ebrima"/>
                <w:sz w:val="32"/>
                <w:szCs w:val="32"/>
              </w:rPr>
              <w:t>real words and write</w:t>
            </w:r>
            <w:r w:rsidR="00A11F05">
              <w:rPr>
                <w:rFonts w:ascii="Ebrima" w:hAnsi="Ebrima"/>
                <w:sz w:val="32"/>
                <w:szCs w:val="32"/>
              </w:rPr>
              <w:t xml:space="preserve"> another real word, with the same ‘special friend’ sound in it, for each one.</w:t>
            </w:r>
          </w:p>
        </w:tc>
        <w:tc>
          <w:tcPr>
            <w:tcW w:w="3198" w:type="dxa"/>
          </w:tcPr>
          <w:p w14:paraId="67980B22" w14:textId="77FEF4A4" w:rsidR="00D8348B" w:rsidRDefault="00904D7D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Complete the spelling and grammar problems below:</w:t>
            </w:r>
          </w:p>
          <w:p w14:paraId="0A1158AE" w14:textId="2E9469F6" w:rsidR="00904D7D" w:rsidRDefault="00786231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E447DA" wp14:editId="6EF45601">
                  <wp:extent cx="1828800" cy="1104493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2840" t="21417" r="26134" b="13058"/>
                          <a:stretch/>
                        </pic:blipFill>
                        <pic:spPr bwMode="auto">
                          <a:xfrm>
                            <a:off x="0" y="0"/>
                            <a:ext cx="1868752" cy="1128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71ABC5" w14:textId="68D3C4D4" w:rsidR="00904D7D" w:rsidRDefault="00904D7D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Challenge:</w:t>
            </w:r>
          </w:p>
          <w:p w14:paraId="5A39BBE3" w14:textId="6749B725" w:rsidR="00904D7D" w:rsidRPr="00A77394" w:rsidRDefault="00957A3D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2040659" wp14:editId="3AE14C39">
                  <wp:extent cx="1846134" cy="1082040"/>
                  <wp:effectExtent l="0" t="0" r="190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0496" t="23138" r="23393" b="18393"/>
                          <a:stretch/>
                        </pic:blipFill>
                        <pic:spPr bwMode="auto">
                          <a:xfrm>
                            <a:off x="0" y="0"/>
                            <a:ext cx="1880537" cy="1102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14:paraId="4B354169" w14:textId="6B29AB22" w:rsidR="00982B63" w:rsidRDefault="00A10D58" w:rsidP="00184554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Watch the</w:t>
            </w:r>
            <w:r w:rsidR="00ED6D77">
              <w:rPr>
                <w:rFonts w:ascii="Ebrima" w:hAnsi="Ebrima"/>
                <w:sz w:val="32"/>
              </w:rPr>
              <w:t>,</w:t>
            </w:r>
            <w:r>
              <w:rPr>
                <w:rFonts w:ascii="Ebrima" w:hAnsi="Ebrima"/>
                <w:sz w:val="32"/>
              </w:rPr>
              <w:t xml:space="preserve"> White Rose</w:t>
            </w:r>
            <w:r w:rsidR="00ED6D77">
              <w:rPr>
                <w:rFonts w:ascii="Ebrima" w:hAnsi="Ebrima"/>
                <w:sz w:val="32"/>
              </w:rPr>
              <w:t>, Using</w:t>
            </w:r>
            <w:r>
              <w:rPr>
                <w:rFonts w:ascii="Ebrima" w:hAnsi="Ebrima"/>
                <w:sz w:val="32"/>
              </w:rPr>
              <w:t xml:space="preserve"> </w:t>
            </w:r>
            <w:r w:rsidR="00317CFA">
              <w:rPr>
                <w:rFonts w:ascii="Ebrima" w:hAnsi="Ebrima"/>
                <w:sz w:val="32"/>
              </w:rPr>
              <w:t xml:space="preserve">Arrays </w:t>
            </w:r>
            <w:r>
              <w:rPr>
                <w:rFonts w:ascii="Ebrima" w:hAnsi="Ebrima"/>
                <w:sz w:val="32"/>
              </w:rPr>
              <w:t>video at:</w:t>
            </w:r>
          </w:p>
          <w:p w14:paraId="38972C3E" w14:textId="4E6FF8C8" w:rsidR="00ED6D77" w:rsidRDefault="00ED6D77" w:rsidP="00184554">
            <w:pPr>
              <w:rPr>
                <w:rFonts w:ascii="Ebrima" w:hAnsi="Ebrima"/>
                <w:sz w:val="32"/>
              </w:rPr>
            </w:pPr>
            <w:hyperlink r:id="rId12" w:history="1">
              <w:r w:rsidRPr="00597512">
                <w:rPr>
                  <w:rStyle w:val="Hyperlink"/>
                  <w:rFonts w:ascii="Ebrima" w:hAnsi="Ebrima"/>
                  <w:sz w:val="32"/>
                </w:rPr>
                <w:t>https://whiterosemaths.com/homelearning/year-2/spring-week-2-number-multiplication-and-division/</w:t>
              </w:r>
            </w:hyperlink>
          </w:p>
          <w:p w14:paraId="38A7DCEF" w14:textId="509F646A" w:rsidR="00ED6D77" w:rsidRDefault="00ED6D77" w:rsidP="00184554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Please stop the video for Year 1 children at 3:50, and complete the following worksheet.</w:t>
            </w:r>
          </w:p>
          <w:p w14:paraId="50857FD2" w14:textId="7D33E033" w:rsidR="00ED6D77" w:rsidRDefault="00ED6D77" w:rsidP="00184554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Some of the Year 2 children may find this an appropriate </w:t>
            </w:r>
            <w:r>
              <w:rPr>
                <w:rFonts w:ascii="Ebrima" w:hAnsi="Ebrima"/>
                <w:sz w:val="32"/>
              </w:rPr>
              <w:lastRenderedPageBreak/>
              <w:t>option for today, too.</w:t>
            </w:r>
          </w:p>
          <w:p w14:paraId="76B99F4A" w14:textId="2E6A6A17" w:rsidR="00ED6D77" w:rsidRDefault="00ED6D77" w:rsidP="00184554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37C889F2" wp14:editId="36701111">
                  <wp:extent cx="1912620" cy="114434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784" cy="11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F4C81C" w14:textId="71C20DEC" w:rsidR="003C3918" w:rsidRDefault="003F67EF" w:rsidP="00A10D58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The more challenging alternative, when you have watched to the end of the video is:</w:t>
            </w:r>
          </w:p>
          <w:p w14:paraId="03163698" w14:textId="35B3614C" w:rsidR="003C3918" w:rsidRPr="001D5366" w:rsidRDefault="003F67EF" w:rsidP="00A10D58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014CAADC" wp14:editId="7E91FE8A">
                  <wp:extent cx="1874520" cy="111135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228" cy="1120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E14F0B" w14:textId="77777777" w:rsidR="003C3918" w:rsidRDefault="003C3918" w:rsidP="00A10D58">
            <w:pPr>
              <w:rPr>
                <w:rFonts w:ascii="Ebrima" w:hAnsi="Ebrima"/>
                <w:sz w:val="32"/>
                <w:szCs w:val="32"/>
              </w:rPr>
            </w:pPr>
          </w:p>
          <w:p w14:paraId="41C8F396" w14:textId="61133B93" w:rsidR="00C41EB5" w:rsidRPr="00D66557" w:rsidRDefault="00C41EB5" w:rsidP="00A10D58">
            <w:pPr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1D284B79" w14:textId="0230FBAA" w:rsidR="003C3918" w:rsidRDefault="00607B0D" w:rsidP="0015291A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Complete </w:t>
            </w:r>
            <w:r w:rsidR="00A11F05">
              <w:rPr>
                <w:rFonts w:ascii="Ebrima" w:hAnsi="Ebrima"/>
                <w:sz w:val="32"/>
                <w:szCs w:val="32"/>
              </w:rPr>
              <w:t xml:space="preserve">today’s </w:t>
            </w:r>
            <w:r>
              <w:rPr>
                <w:rFonts w:ascii="Ebrima" w:hAnsi="Ebrima"/>
                <w:sz w:val="32"/>
                <w:szCs w:val="32"/>
              </w:rPr>
              <w:t xml:space="preserve">Joe Wicks’ </w:t>
            </w:r>
            <w:r w:rsidR="00A11F05">
              <w:rPr>
                <w:rFonts w:ascii="Ebrima" w:hAnsi="Ebrima"/>
                <w:sz w:val="32"/>
                <w:szCs w:val="32"/>
              </w:rPr>
              <w:t>workout.</w:t>
            </w:r>
          </w:p>
          <w:p w14:paraId="4DEAFF55" w14:textId="77777777" w:rsidR="000D058F" w:rsidRDefault="000D058F" w:rsidP="00A11F05">
            <w:pPr>
              <w:rPr>
                <w:rFonts w:ascii="Ebrima" w:hAnsi="Ebrima"/>
                <w:sz w:val="32"/>
                <w:szCs w:val="32"/>
              </w:rPr>
            </w:pPr>
          </w:p>
          <w:p w14:paraId="5B161B15" w14:textId="77777777" w:rsidR="00342EFA" w:rsidRDefault="00342EFA" w:rsidP="00A11F05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Make a simple rain gauge and put it in your garden, so that you can measure the rainfall.</w:t>
            </w:r>
          </w:p>
          <w:p w14:paraId="47A94212" w14:textId="77777777" w:rsidR="00556667" w:rsidRDefault="00556667" w:rsidP="00556667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6B36E37F" wp14:editId="2CAA2BC4">
                  <wp:extent cx="1438910" cy="170116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080F7EEA" w:rsidR="00556667" w:rsidRPr="00D66557" w:rsidRDefault="00556667" w:rsidP="0055666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With your windsock, you will have your very own weather station now!</w:t>
            </w: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lastRenderedPageBreak/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 xml:space="preserve">Free </w:t>
            </w:r>
            <w:proofErr w:type="spellStart"/>
            <w:r w:rsidRPr="001D5366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1D5366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1CE93712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lastRenderedPageBreak/>
              <w:t>For those of you who like drawing, some short video lessons, by the illustrator, Rob Biddulph.</w:t>
            </w:r>
          </w:p>
          <w:p w14:paraId="6C6437F6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57A47"/>
    <w:rsid w:val="000D058F"/>
    <w:rsid w:val="001443EA"/>
    <w:rsid w:val="00145E0D"/>
    <w:rsid w:val="0015291A"/>
    <w:rsid w:val="00171E79"/>
    <w:rsid w:val="00184554"/>
    <w:rsid w:val="001C5F56"/>
    <w:rsid w:val="001D5366"/>
    <w:rsid w:val="00284946"/>
    <w:rsid w:val="00317CFA"/>
    <w:rsid w:val="00342EFA"/>
    <w:rsid w:val="003B7D0D"/>
    <w:rsid w:val="003C3918"/>
    <w:rsid w:val="003C414C"/>
    <w:rsid w:val="003F67EF"/>
    <w:rsid w:val="004B3917"/>
    <w:rsid w:val="00556667"/>
    <w:rsid w:val="00607B0D"/>
    <w:rsid w:val="00681791"/>
    <w:rsid w:val="00760CBF"/>
    <w:rsid w:val="00776EEF"/>
    <w:rsid w:val="00786231"/>
    <w:rsid w:val="00904D7D"/>
    <w:rsid w:val="00957A3D"/>
    <w:rsid w:val="00981542"/>
    <w:rsid w:val="00982B63"/>
    <w:rsid w:val="009C2ECC"/>
    <w:rsid w:val="009F6B88"/>
    <w:rsid w:val="00A10D58"/>
    <w:rsid w:val="00A11F05"/>
    <w:rsid w:val="00A77394"/>
    <w:rsid w:val="00B6498C"/>
    <w:rsid w:val="00B9667A"/>
    <w:rsid w:val="00B97639"/>
    <w:rsid w:val="00BF343E"/>
    <w:rsid w:val="00BF44EF"/>
    <w:rsid w:val="00BF7B22"/>
    <w:rsid w:val="00C3390F"/>
    <w:rsid w:val="00C41EB5"/>
    <w:rsid w:val="00CD1E12"/>
    <w:rsid w:val="00CE7F62"/>
    <w:rsid w:val="00D30F7C"/>
    <w:rsid w:val="00D66557"/>
    <w:rsid w:val="00D8348B"/>
    <w:rsid w:val="00ED4656"/>
    <w:rsid w:val="00ED6D77"/>
    <w:rsid w:val="00F17348"/>
    <w:rsid w:val="00F45F67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whiterosemaths.com/homelearn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obbiddulph.com/draw-with-ro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hiterosemaths.com/homelearning/year-2/spring-week-2-number-multiplication-and-division/" TargetMode="External"/><Relationship Id="rId17" Type="http://schemas.openxmlformats.org/officeDocument/2006/relationships/hyperlink" Target="https://home.oxfordowl.co.uk/reading/free-ebook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levels/z3g4d2p" TargetMode="External"/><Relationship Id="rId20" Type="http://schemas.openxmlformats.org/officeDocument/2006/relationships/hyperlink" Target="https://www.stem.org.uk/home-learning/prima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barefootcomputing.org/homelearn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www.natgeokids.com/uk/teacher-category/primary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Emma Tremellen</cp:lastModifiedBy>
  <cp:revision>9</cp:revision>
  <cp:lastPrinted>2020-03-23T19:07:00Z</cp:lastPrinted>
  <dcterms:created xsi:type="dcterms:W3CDTF">2021-01-11T16:18:00Z</dcterms:created>
  <dcterms:modified xsi:type="dcterms:W3CDTF">2021-01-11T17:29:00Z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