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318C4A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00"/>
        <w:gridCol w:w="3516"/>
        <w:gridCol w:w="2901"/>
        <w:gridCol w:w="2875"/>
      </w:tblGrid>
      <w:tr w:rsidR="00091687" w14:paraId="58A57BE8" w14:textId="77777777" w:rsidTr="00324988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35DC63B4" w:rsidR="00ED4656" w:rsidRDefault="0070321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091687" w14:paraId="6D748DC8" w14:textId="77777777" w:rsidTr="0096035E">
        <w:tc>
          <w:tcPr>
            <w:tcW w:w="1924" w:type="dxa"/>
          </w:tcPr>
          <w:p w14:paraId="1E07D921" w14:textId="77777777" w:rsidR="00703216" w:rsidRDefault="00091687" w:rsidP="0070321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Monday </w:t>
            </w:r>
          </w:p>
          <w:p w14:paraId="5F8F5C1B" w14:textId="78092475" w:rsidR="00091687" w:rsidRDefault="00091687" w:rsidP="0070321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11.1.21</w:t>
            </w:r>
            <w:bookmarkStart w:id="0" w:name="_GoBack"/>
            <w:bookmarkEnd w:id="0"/>
          </w:p>
        </w:tc>
        <w:tc>
          <w:tcPr>
            <w:tcW w:w="3004" w:type="dxa"/>
            <w:shd w:val="clear" w:color="auto" w:fill="auto"/>
          </w:tcPr>
          <w:p w14:paraId="5A020C57" w14:textId="0107FF32" w:rsidR="00703216" w:rsidRPr="00703216" w:rsidRDefault="00703216" w:rsidP="00703216">
            <w:pPr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>Read and understand the text</w:t>
            </w:r>
          </w:p>
          <w:p w14:paraId="3629580B" w14:textId="6A7E7A51" w:rsidR="00703216" w:rsidRDefault="00703216" w:rsidP="00703216">
            <w:pPr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>Please can you read the text on the explorer Ernest Shackleton</w:t>
            </w:r>
            <w:r w:rsidR="007A0CA9">
              <w:rPr>
                <w:rFonts w:cstheme="minorHAnsi"/>
                <w:sz w:val="24"/>
                <w:szCs w:val="24"/>
              </w:rPr>
              <w:t xml:space="preserve"> a</w:t>
            </w:r>
            <w:r w:rsidRPr="00703216">
              <w:rPr>
                <w:rFonts w:cstheme="minorHAnsi"/>
                <w:sz w:val="24"/>
                <w:szCs w:val="24"/>
              </w:rPr>
              <w:t>nd then practise reading it out loud to someone in your family.</w:t>
            </w:r>
          </w:p>
          <w:p w14:paraId="24D5A131" w14:textId="77777777" w:rsidR="004611CD" w:rsidRPr="00A00871" w:rsidRDefault="004611CD" w:rsidP="00703216">
            <w:pPr>
              <w:rPr>
                <w:rFonts w:cstheme="minorHAnsi"/>
                <w:b/>
                <w:sz w:val="24"/>
                <w:szCs w:val="24"/>
              </w:rPr>
            </w:pPr>
            <w:r w:rsidRPr="00A00871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132DC2D5" w14:textId="776E721E" w:rsidR="004611CD" w:rsidRDefault="00A00871" w:rsidP="00703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</w:t>
            </w:r>
            <w:r w:rsidR="004611CD">
              <w:rPr>
                <w:rFonts w:cstheme="minorHAnsi"/>
                <w:sz w:val="24"/>
                <w:szCs w:val="24"/>
              </w:rPr>
              <w:t xml:space="preserve"> more about Ernest Shackleton and the Antarctica</w:t>
            </w:r>
          </w:p>
          <w:p w14:paraId="6B9F63FD" w14:textId="3131C1E2" w:rsidR="004611CD" w:rsidRPr="00703216" w:rsidRDefault="004611CD" w:rsidP="00703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7D264" wp14:editId="1BC1434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132081</wp:posOffset>
                      </wp:positionV>
                      <wp:extent cx="1552575" cy="19621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7B5395" w14:textId="77777777" w:rsidR="004611CD" w:rsidRPr="004611CD" w:rsidRDefault="004611CD" w:rsidP="004611C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Pr="004611CD">
                                      <w:rPr>
                                        <w:rStyle w:val="Hyperlink"/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t>https://kids.kiddle.co/Ernest_Shackleton</w:t>
                                    </w:r>
                                  </w:hyperlink>
                                </w:p>
                                <w:p w14:paraId="584242C2" w14:textId="77777777" w:rsidR="004611CD" w:rsidRPr="004611CD" w:rsidRDefault="004611CD" w:rsidP="004611C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4611CD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https://www.kids-world-travel-guide.com/antarctica-facts.html</w:t>
                                  </w:r>
                                </w:p>
                                <w:p w14:paraId="2391056A" w14:textId="1D160CDE" w:rsidR="004611CD" w:rsidRDefault="004611CD"/>
                                <w:p w14:paraId="71F862CF" w14:textId="60F387F3" w:rsidR="004611CD" w:rsidRDefault="004611CD"/>
                                <w:p w14:paraId="79B34CB7" w14:textId="6E9307B5" w:rsidR="004611CD" w:rsidRDefault="004611CD"/>
                                <w:p w14:paraId="199B9514" w14:textId="77777777" w:rsidR="004611CD" w:rsidRDefault="004611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7D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.95pt;margin-top:10.4pt;width:122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" fillcolor="white [3201]" strokeweight=".5pt">
                      <v:textbox>
                        <w:txbxContent>
                          <w:p w14:paraId="2A7B5395" w14:textId="77777777" w:rsidR="004611CD" w:rsidRPr="004611CD" w:rsidRDefault="004611CD" w:rsidP="004611C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4611CD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https://kids.kiddle.co/Ernest_Shackleton</w:t>
                              </w:r>
                            </w:hyperlink>
                          </w:p>
                          <w:p w14:paraId="584242C2" w14:textId="77777777" w:rsidR="004611CD" w:rsidRPr="004611CD" w:rsidRDefault="004611CD" w:rsidP="004611C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11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https://www.kids-world-travel-guide.com/antarctica-facts.html</w:t>
                            </w:r>
                          </w:p>
                          <w:p w14:paraId="2391056A" w14:textId="1D160CDE" w:rsidR="004611CD" w:rsidRDefault="004611CD"/>
                          <w:p w14:paraId="71F862CF" w14:textId="60F387F3" w:rsidR="004611CD" w:rsidRDefault="004611CD"/>
                          <w:p w14:paraId="79B34CB7" w14:textId="6E9307B5" w:rsidR="004611CD" w:rsidRDefault="004611CD"/>
                          <w:p w14:paraId="199B9514" w14:textId="77777777" w:rsidR="004611CD" w:rsidRDefault="004611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2" w:type="dxa"/>
            <w:shd w:val="clear" w:color="auto" w:fill="auto"/>
          </w:tcPr>
          <w:p w14:paraId="714C6071" w14:textId="77777777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 xml:space="preserve">Spellings </w:t>
            </w:r>
          </w:p>
          <w:p w14:paraId="1A1CB82E" w14:textId="3B8C3F32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AB45A" wp14:editId="5CA22F0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421640</wp:posOffset>
                      </wp:positionV>
                      <wp:extent cx="2066925" cy="1295400"/>
                      <wp:effectExtent l="0" t="0" r="28575" b="1905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1DD4A2" w14:textId="77777777" w:rsidR="00703216" w:rsidRDefault="00703216" w:rsidP="007032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8" w:history="1">
                                    <w:r w:rsidRPr="00195254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https://classroom.thenational.ac</w:t>
                                    </w:r>
                                    <w:r w:rsidRPr="00195254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a</w:t>
                                    </w:r>
                                    <w:r w:rsidRPr="00195254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demy/units/suffixes-plural-0d5b</w:t>
                                    </w:r>
                                  </w:hyperlink>
                                </w:p>
                                <w:p w14:paraId="47B12A28" w14:textId="77777777" w:rsidR="00703216" w:rsidRDefault="007032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AB45A" id="Text Box 3" o:spid="_x0000_s1027" type="#_x0000_t202" style="position:absolute;left:0;text-align:left;margin-left:2.05pt;margin-top:33.2pt;width:162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" fillcolor="white [3201]" strokeweight=".5pt">
                      <v:textbox>
                        <w:txbxContent>
                          <w:p w14:paraId="661DD4A2" w14:textId="77777777" w:rsidR="00703216" w:rsidRDefault="00703216" w:rsidP="0070321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9" w:history="1">
                              <w:r w:rsidRPr="00195254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https://classroom.thenational.ac</w:t>
                              </w:r>
                              <w:r w:rsidRPr="00195254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a</w:t>
                              </w:r>
                              <w:r w:rsidRPr="00195254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demy/units/suffixes-plural-0d5b</w:t>
                              </w:r>
                            </w:hyperlink>
                          </w:p>
                          <w:p w14:paraId="47B12A28" w14:textId="77777777" w:rsidR="00703216" w:rsidRDefault="007032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The Oak Aca</w:t>
            </w:r>
            <w:r w:rsidRPr="00703216">
              <w:rPr>
                <w:rFonts w:cstheme="minorHAnsi"/>
                <w:sz w:val="24"/>
                <w:szCs w:val="24"/>
              </w:rPr>
              <w:t xml:space="preserve">demy exploring plurals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703216">
              <w:rPr>
                <w:rFonts w:cstheme="minorHAnsi"/>
                <w:sz w:val="24"/>
                <w:szCs w:val="24"/>
              </w:rPr>
              <w:t>esson 1</w:t>
            </w:r>
          </w:p>
          <w:p w14:paraId="41AF298F" w14:textId="6DC93B7A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 xml:space="preserve">Follow the lesson from The Oak Academy and then look at the </w:t>
            </w:r>
            <w:r w:rsidR="00A00871">
              <w:rPr>
                <w:rFonts w:cstheme="minorHAnsi"/>
                <w:sz w:val="24"/>
                <w:szCs w:val="24"/>
              </w:rPr>
              <w:t>additional words from our statut</w:t>
            </w:r>
            <w:r w:rsidRPr="00703216">
              <w:rPr>
                <w:rFonts w:cstheme="minorHAnsi"/>
                <w:sz w:val="24"/>
                <w:szCs w:val="24"/>
              </w:rPr>
              <w:t xml:space="preserve">ory spellings. Can you practise both sets of </w:t>
            </w:r>
            <w:proofErr w:type="gramStart"/>
            <w:r w:rsidRPr="00703216">
              <w:rPr>
                <w:rFonts w:cstheme="minorHAnsi"/>
                <w:sz w:val="24"/>
                <w:szCs w:val="24"/>
              </w:rPr>
              <w:t>words.</w:t>
            </w:r>
            <w:proofErr w:type="gramEnd"/>
          </w:p>
          <w:p w14:paraId="7B41BF80" w14:textId="7B472CD8" w:rsid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 xml:space="preserve">If you are unsure of any </w:t>
            </w:r>
            <w:proofErr w:type="gramStart"/>
            <w:r w:rsidRPr="00703216">
              <w:rPr>
                <w:rFonts w:cstheme="minorHAnsi"/>
                <w:sz w:val="24"/>
                <w:szCs w:val="24"/>
              </w:rPr>
              <w:t>meanings</w:t>
            </w:r>
            <w:proofErr w:type="gramEnd"/>
            <w:r w:rsidRPr="00703216">
              <w:rPr>
                <w:rFonts w:cstheme="minorHAnsi"/>
                <w:sz w:val="24"/>
                <w:szCs w:val="24"/>
              </w:rPr>
              <w:t xml:space="preserve"> please check in a dictionary.</w:t>
            </w:r>
          </w:p>
          <w:p w14:paraId="749049A9" w14:textId="5E66C783" w:rsidR="007A0CA9" w:rsidRDefault="007A0CA9" w:rsidP="0070321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00D4D1" w14:textId="77777777" w:rsidR="007A0CA9" w:rsidRPr="00703216" w:rsidRDefault="007A0CA9" w:rsidP="0070321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898FDA" w14:textId="51DEB8C9" w:rsidR="00703216" w:rsidRPr="00703216" w:rsidRDefault="007A0CA9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0CA9">
              <w:rPr>
                <w:rFonts w:cstheme="minorHAnsi"/>
                <w:sz w:val="24"/>
                <w:szCs w:val="24"/>
              </w:rPr>
              <w:t>https://kids.wordsmyth.net/we/</w:t>
            </w:r>
          </w:p>
          <w:p w14:paraId="5CCBDF2A" w14:textId="6041E73C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</w:tcPr>
          <w:p w14:paraId="2FB0FB4F" w14:textId="25004EBF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00871">
              <w:rPr>
                <w:rFonts w:cstheme="minorHAnsi"/>
                <w:b/>
                <w:sz w:val="24"/>
                <w:szCs w:val="24"/>
              </w:rPr>
              <w:t>Pixl</w:t>
            </w:r>
            <w:proofErr w:type="spellEnd"/>
            <w:r w:rsidRPr="00A00871">
              <w:rPr>
                <w:rFonts w:cstheme="minorHAnsi"/>
                <w:b/>
                <w:sz w:val="24"/>
                <w:szCs w:val="24"/>
              </w:rPr>
              <w:t xml:space="preserve"> test</w:t>
            </w:r>
            <w:r w:rsidR="00A00871">
              <w:rPr>
                <w:rFonts w:cstheme="minorHAnsi"/>
                <w:b/>
                <w:sz w:val="24"/>
                <w:szCs w:val="24"/>
              </w:rPr>
              <w:t>:</w:t>
            </w:r>
            <w:r w:rsidRPr="00703216">
              <w:rPr>
                <w:rFonts w:cstheme="minorHAnsi"/>
                <w:sz w:val="24"/>
                <w:szCs w:val="24"/>
              </w:rPr>
              <w:t xml:space="preserve"> Please complete the test and mark your work</w:t>
            </w:r>
          </w:p>
          <w:p w14:paraId="7C20AA03" w14:textId="1C169251" w:rsidR="00703216" w:rsidRPr="00703216" w:rsidRDefault="00703216" w:rsidP="004611CD">
            <w:pPr>
              <w:rPr>
                <w:rFonts w:cstheme="minorHAnsi"/>
                <w:sz w:val="24"/>
                <w:szCs w:val="24"/>
              </w:rPr>
            </w:pPr>
          </w:p>
          <w:p w14:paraId="553786F5" w14:textId="77777777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2E3DF5" w14:textId="17D9B71A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00871">
              <w:rPr>
                <w:rFonts w:cstheme="minorHAnsi"/>
                <w:b/>
                <w:sz w:val="24"/>
                <w:szCs w:val="24"/>
              </w:rPr>
              <w:t>Mathletics</w:t>
            </w:r>
            <w:proofErr w:type="spellEnd"/>
            <w:r w:rsidR="00A00871">
              <w:rPr>
                <w:rFonts w:cstheme="minorHAnsi"/>
                <w:b/>
                <w:sz w:val="24"/>
                <w:szCs w:val="24"/>
              </w:rPr>
              <w:t>:</w:t>
            </w:r>
            <w:r w:rsidRPr="00703216">
              <w:rPr>
                <w:rFonts w:cstheme="minorHAnsi"/>
                <w:sz w:val="24"/>
                <w:szCs w:val="24"/>
              </w:rPr>
              <w:t xml:space="preserve"> Groups of 7 and dividing 7</w:t>
            </w:r>
          </w:p>
          <w:p w14:paraId="0A1071EB" w14:textId="77777777" w:rsid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 xml:space="preserve">Please contact me if you need log in details for </w:t>
            </w:r>
            <w:proofErr w:type="spellStart"/>
            <w:r w:rsidRPr="00703216">
              <w:rPr>
                <w:rFonts w:cstheme="minorHAnsi"/>
                <w:sz w:val="24"/>
                <w:szCs w:val="24"/>
              </w:rPr>
              <w:t>Mathletics</w:t>
            </w:r>
            <w:proofErr w:type="spellEnd"/>
            <w:r w:rsidR="004611CD">
              <w:rPr>
                <w:rFonts w:cstheme="minorHAnsi"/>
                <w:sz w:val="24"/>
                <w:szCs w:val="24"/>
              </w:rPr>
              <w:t>.</w:t>
            </w:r>
          </w:p>
          <w:p w14:paraId="083FAF16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Extension</w:t>
            </w:r>
          </w:p>
          <w:p w14:paraId="02F0E913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Pixl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tables app, top marks and maths </w:t>
            </w:r>
            <w:proofErr w:type="gramStart"/>
            <w:r>
              <w:rPr>
                <w:rFonts w:cstheme="minorHAnsi"/>
                <w:sz w:val="24"/>
                <w:szCs w:val="24"/>
              </w:rPr>
              <w:t>frame  -</w:t>
            </w:r>
            <w:proofErr w:type="gramEnd"/>
            <w:r>
              <w:rPr>
                <w:rFonts w:cstheme="minorHAnsi"/>
                <w:sz w:val="24"/>
                <w:szCs w:val="24"/>
              </w:rPr>
              <w:t>7s, 11s and 12 times tables.</w:t>
            </w:r>
          </w:p>
          <w:p w14:paraId="3F453877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14D438B6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394BF23C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4A553264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24EAD881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40437330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7711D427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108F6E5D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60701501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7F159C25" w14:textId="77777777" w:rsidR="004611CD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  <w:p w14:paraId="143D2AA6" w14:textId="46E29FB4" w:rsidR="004611CD" w:rsidRPr="00703216" w:rsidRDefault="004611CD" w:rsidP="004611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14:paraId="2BF5182E" w14:textId="6D83C766" w:rsid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858DF6" wp14:editId="7745192E">
                  <wp:extent cx="1162050" cy="925447"/>
                  <wp:effectExtent l="0" t="0" r="0" b="8255"/>
                  <wp:docPr id="4" name="Picture 4" descr="3 things to do on a winter walk - Today's 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things to do on a winter walk - Today's 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60" cy="93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73DA4" w14:textId="77777777" w:rsid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01E85D" w14:textId="603E357C" w:rsidR="00703216" w:rsidRPr="00703216" w:rsidRDefault="00703216" w:rsidP="00461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>Activity</w:t>
            </w:r>
          </w:p>
          <w:p w14:paraId="4D3C28ED" w14:textId="1B05DE00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3216">
              <w:rPr>
                <w:rFonts w:cstheme="minorHAnsi"/>
                <w:sz w:val="24"/>
                <w:szCs w:val="24"/>
              </w:rPr>
              <w:t>Go for a walk with a grown-up or sit at a window with a view of a garden. What animals and plants can you see? Draw or describe what you see. You could use the Internet to research the names of what you find.</w:t>
            </w:r>
            <w:r w:rsidR="004611CD">
              <w:rPr>
                <w:rFonts w:cstheme="minorHAnsi"/>
                <w:sz w:val="24"/>
                <w:szCs w:val="24"/>
              </w:rPr>
              <w:t xml:space="preserve"> Remember to search safely and check with an adult.</w:t>
            </w:r>
          </w:p>
          <w:p w14:paraId="17FAF0BB" w14:textId="77777777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2093210A" w:rsidR="00703216" w:rsidRPr="00703216" w:rsidRDefault="00703216" w:rsidP="007032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14A5532C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14F21C6" w14:textId="77777777" w:rsidR="00ED4656" w:rsidRDefault="00703216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lastRenderedPageBreak/>
              <w:t>More ideas to help with home learning</w:t>
            </w:r>
          </w:p>
          <w:p w14:paraId="70E4C759" w14:textId="03EA7F54" w:rsidR="00703216" w:rsidRDefault="00745B20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 ideas:</w:t>
            </w:r>
          </w:p>
          <w:p w14:paraId="4C08E764" w14:textId="11275E07" w:rsidR="00745B20" w:rsidRDefault="004611CD" w:rsidP="005D73FA">
            <w:pPr>
              <w:rPr>
                <w:rFonts w:ascii="Ebrima" w:hAnsi="Ebrima"/>
                <w:sz w:val="32"/>
              </w:rPr>
            </w:pPr>
            <w:hyperlink r:id="rId11" w:history="1">
              <w:r w:rsidRPr="00195254">
                <w:rPr>
                  <w:rStyle w:val="Hyperlink"/>
                  <w:rFonts w:ascii="Ebrima" w:hAnsi="Ebrima"/>
                  <w:sz w:val="32"/>
                </w:rPr>
                <w:t>https://www.literacyshed.com/story-starters.html</w:t>
              </w:r>
            </w:hyperlink>
          </w:p>
          <w:p w14:paraId="483268F5" w14:textId="56E71CC2" w:rsidR="007A0CA9" w:rsidRDefault="007A0CA9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Online dictionary -</w:t>
            </w:r>
            <w:r w:rsidRPr="007A0CA9">
              <w:rPr>
                <w:rFonts w:ascii="Ebrima" w:hAnsi="Ebrima"/>
                <w:sz w:val="32"/>
              </w:rPr>
              <w:t>https://kids.wordsmyth.net/we/</w:t>
            </w:r>
          </w:p>
          <w:p w14:paraId="28F3941E" w14:textId="77777777" w:rsidR="004611CD" w:rsidRDefault="004611CD" w:rsidP="005D73FA">
            <w:pPr>
              <w:rPr>
                <w:rFonts w:ascii="Ebrima" w:hAnsi="Ebrima"/>
                <w:sz w:val="32"/>
              </w:rPr>
            </w:pPr>
          </w:p>
          <w:p w14:paraId="3D7BCA7B" w14:textId="7B679E01" w:rsidR="004611CD" w:rsidRDefault="00703216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Maths ideas:</w:t>
            </w:r>
            <w:r>
              <w:rPr>
                <w:rFonts w:ascii="Ebrima" w:hAnsi="Ebrima"/>
                <w:sz w:val="32"/>
              </w:rPr>
              <w:br/>
            </w:r>
            <w:proofErr w:type="spellStart"/>
            <w:r>
              <w:rPr>
                <w:rFonts w:ascii="Ebrima" w:hAnsi="Ebrima"/>
                <w:sz w:val="32"/>
              </w:rPr>
              <w:t>Pixl</w:t>
            </w:r>
            <w:proofErr w:type="spellEnd"/>
            <w:r w:rsidR="00AB4BC2">
              <w:rPr>
                <w:rFonts w:ascii="Ebrima" w:hAnsi="Ebrima"/>
                <w:sz w:val="32"/>
              </w:rPr>
              <w:t xml:space="preserve"> –practise tables using the App</w:t>
            </w:r>
          </w:p>
          <w:p w14:paraId="0008E4A8" w14:textId="339960CF" w:rsidR="00703216" w:rsidRDefault="00AB4BC2" w:rsidP="005D73F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Nrich</w:t>
            </w:r>
            <w:proofErr w:type="spellEnd"/>
            <w:r>
              <w:rPr>
                <w:rFonts w:ascii="Ebrima" w:hAnsi="Ebrima"/>
                <w:sz w:val="32"/>
              </w:rPr>
              <w:t xml:space="preserve"> -</w:t>
            </w:r>
            <w:r w:rsidRPr="00AB4BC2">
              <w:rPr>
                <w:rFonts w:ascii="Ebrima" w:hAnsi="Ebrima"/>
                <w:sz w:val="32"/>
              </w:rPr>
              <w:t>https://nrich.maths.org/primary</w:t>
            </w:r>
          </w:p>
          <w:p w14:paraId="67D343C7" w14:textId="599D271F" w:rsidR="00703216" w:rsidRDefault="00703216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Worksheets to practise tables</w:t>
            </w:r>
            <w:r w:rsidR="00AB4BC2">
              <w:rPr>
                <w:rFonts w:ascii="Ebrima" w:hAnsi="Ebrima"/>
                <w:sz w:val="32"/>
              </w:rPr>
              <w:t xml:space="preserve">: </w:t>
            </w:r>
            <w:hyperlink r:id="rId12" w:history="1">
              <w:r w:rsidR="004611CD" w:rsidRPr="00195254">
                <w:rPr>
                  <w:rStyle w:val="Hyperlink"/>
                  <w:rFonts w:ascii="Ebrima" w:hAnsi="Ebrima"/>
                  <w:sz w:val="32"/>
                </w:rPr>
                <w:t>http://www.snappymaths.com/</w:t>
              </w:r>
            </w:hyperlink>
          </w:p>
          <w:p w14:paraId="7F56B46C" w14:textId="77777777" w:rsidR="004611CD" w:rsidRDefault="004611CD" w:rsidP="005D73FA">
            <w:pPr>
              <w:rPr>
                <w:rFonts w:ascii="Ebrima" w:hAnsi="Ebrima"/>
                <w:sz w:val="32"/>
              </w:rPr>
            </w:pPr>
          </w:p>
          <w:p w14:paraId="062A88BF" w14:textId="3D7063B0" w:rsidR="00703216" w:rsidRDefault="00703216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Keeping active:</w:t>
            </w:r>
          </w:p>
          <w:p w14:paraId="1BAD3799" w14:textId="3264EE3B" w:rsidR="00703216" w:rsidRDefault="00703216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Cosmic </w:t>
            </w:r>
            <w:proofErr w:type="gramStart"/>
            <w:r>
              <w:rPr>
                <w:rFonts w:ascii="Ebrima" w:hAnsi="Ebrima"/>
                <w:sz w:val="32"/>
              </w:rPr>
              <w:t>kids</w:t>
            </w:r>
            <w:proofErr w:type="gramEnd"/>
            <w:r>
              <w:rPr>
                <w:rFonts w:ascii="Ebrima" w:hAnsi="Ebrima"/>
                <w:sz w:val="32"/>
              </w:rPr>
              <w:t xml:space="preserve"> yoga</w:t>
            </w:r>
            <w:r w:rsidR="00AB4BC2">
              <w:rPr>
                <w:rFonts w:ascii="Ebrima" w:hAnsi="Ebrima"/>
                <w:sz w:val="32"/>
              </w:rPr>
              <w:t xml:space="preserve"> –mainly on </w:t>
            </w:r>
            <w:proofErr w:type="spellStart"/>
            <w:r w:rsidR="00AB4BC2">
              <w:rPr>
                <w:rFonts w:ascii="Ebrima" w:hAnsi="Ebrima"/>
                <w:sz w:val="32"/>
              </w:rPr>
              <w:t>Youtube</w:t>
            </w:r>
            <w:r w:rsidR="004611CD">
              <w:rPr>
                <w:rFonts w:ascii="Ebrima" w:hAnsi="Ebrima"/>
                <w:sz w:val="32"/>
              </w:rPr>
              <w:t>check</w:t>
            </w:r>
            <w:proofErr w:type="spellEnd"/>
            <w:r w:rsidR="004611CD">
              <w:rPr>
                <w:rFonts w:ascii="Ebrima" w:hAnsi="Ebrima"/>
                <w:sz w:val="32"/>
              </w:rPr>
              <w:t xml:space="preserve"> with an adult</w:t>
            </w:r>
          </w:p>
          <w:p w14:paraId="73DFAB92" w14:textId="3A0D4950" w:rsidR="00703216" w:rsidRDefault="00703216" w:rsidP="005D73F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GoNoodle</w:t>
            </w:r>
            <w:proofErr w:type="spellEnd"/>
            <w:r w:rsidR="00AB4BC2">
              <w:rPr>
                <w:rFonts w:ascii="Ebrima" w:hAnsi="Ebrima"/>
                <w:sz w:val="32"/>
              </w:rPr>
              <w:t xml:space="preserve"> -</w:t>
            </w:r>
            <w:r w:rsidR="00AB4BC2" w:rsidRPr="00AB4BC2">
              <w:rPr>
                <w:rFonts w:ascii="Ebrima" w:hAnsi="Ebrima"/>
                <w:sz w:val="32"/>
              </w:rPr>
              <w:t>https://app.gonoodle.com/</w:t>
            </w:r>
          </w:p>
          <w:p w14:paraId="7472D3AF" w14:textId="3DBCC249" w:rsidR="00703216" w:rsidRDefault="00703216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The Woodland trust </w:t>
            </w:r>
            <w:r w:rsidR="00AB4BC2">
              <w:rPr>
                <w:rFonts w:ascii="Ebrima" w:hAnsi="Ebrima"/>
                <w:sz w:val="32"/>
              </w:rPr>
              <w:t xml:space="preserve">- </w:t>
            </w:r>
            <w:r w:rsidR="00AB4BC2" w:rsidRPr="00AB4BC2">
              <w:rPr>
                <w:rFonts w:ascii="Ebrima" w:hAnsi="Ebrima"/>
                <w:sz w:val="32"/>
              </w:rPr>
              <w:t>https://www.woodlandtrust.org.uk/support-us/act/your-school/resources/</w:t>
            </w:r>
          </w:p>
          <w:p w14:paraId="42B2C412" w14:textId="637D412C" w:rsidR="00703216" w:rsidRDefault="00745B20" w:rsidP="005D73F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Joe Wicks daily work out</w:t>
            </w:r>
          </w:p>
          <w:p w14:paraId="573A2932" w14:textId="77777777" w:rsidR="00745B20" w:rsidRDefault="00745B20" w:rsidP="005D73FA">
            <w:pPr>
              <w:rPr>
                <w:rFonts w:ascii="Ebrima" w:hAnsi="Ebrima"/>
                <w:sz w:val="32"/>
              </w:rPr>
            </w:pPr>
          </w:p>
          <w:p w14:paraId="705046FE" w14:textId="77777777" w:rsidR="00703216" w:rsidRDefault="00703216" w:rsidP="005D73FA">
            <w:pPr>
              <w:rPr>
                <w:rFonts w:ascii="Ebrima" w:hAnsi="Ebrima"/>
                <w:sz w:val="32"/>
              </w:rPr>
            </w:pPr>
          </w:p>
          <w:p w14:paraId="4C90F875" w14:textId="77777777" w:rsidR="00703216" w:rsidRDefault="00703216" w:rsidP="005D73FA">
            <w:pPr>
              <w:rPr>
                <w:rFonts w:ascii="Ebrima" w:hAnsi="Ebrima"/>
                <w:sz w:val="32"/>
              </w:rPr>
            </w:pPr>
          </w:p>
          <w:p w14:paraId="24D990CC" w14:textId="77777777" w:rsidR="00703216" w:rsidRDefault="00703216" w:rsidP="005D73FA">
            <w:pPr>
              <w:rPr>
                <w:rFonts w:ascii="Ebrima" w:hAnsi="Ebrima"/>
                <w:sz w:val="32"/>
              </w:rPr>
            </w:pPr>
          </w:p>
          <w:p w14:paraId="4CAB9BB8" w14:textId="70987BFD" w:rsidR="00703216" w:rsidRDefault="0070321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046F2B0" w:rsidR="00ED4656" w:rsidRDefault="00ED4656" w:rsidP="00ED4656">
      <w:pPr>
        <w:jc w:val="center"/>
        <w:rPr>
          <w:rFonts w:ascii="Ebrima" w:hAnsi="Ebrima"/>
          <w:sz w:val="32"/>
        </w:rPr>
      </w:pPr>
    </w:p>
    <w:p w14:paraId="6CD932C3" w14:textId="77777777" w:rsidR="00745B20" w:rsidRPr="00ED4656" w:rsidRDefault="00745B20" w:rsidP="00ED4656">
      <w:pPr>
        <w:jc w:val="center"/>
        <w:rPr>
          <w:rFonts w:ascii="Ebrima" w:hAnsi="Ebrima"/>
          <w:sz w:val="32"/>
        </w:rPr>
      </w:pPr>
    </w:p>
    <w:sectPr w:rsidR="00745B20" w:rsidRPr="00ED4656" w:rsidSect="00ED4656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91687"/>
    <w:rsid w:val="00324988"/>
    <w:rsid w:val="004611CD"/>
    <w:rsid w:val="004A3717"/>
    <w:rsid w:val="005D73FA"/>
    <w:rsid w:val="006F3D9C"/>
    <w:rsid w:val="00703216"/>
    <w:rsid w:val="00745B20"/>
    <w:rsid w:val="00760CBF"/>
    <w:rsid w:val="007611A9"/>
    <w:rsid w:val="007A0CA9"/>
    <w:rsid w:val="00944C92"/>
    <w:rsid w:val="00A00871"/>
    <w:rsid w:val="00AB4BC2"/>
    <w:rsid w:val="00B44E96"/>
    <w:rsid w:val="00B9667A"/>
    <w:rsid w:val="00C3390F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2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suffixes-plural-0d5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ds.kiddle.co/Ernest_Shackleton" TargetMode="External"/><Relationship Id="rId12" Type="http://schemas.openxmlformats.org/officeDocument/2006/relationships/hyperlink" Target="http://www.snappymath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kiddle.co/Ernest_Shackleton" TargetMode="External"/><Relationship Id="rId11" Type="http://schemas.openxmlformats.org/officeDocument/2006/relationships/hyperlink" Target="https://www.literacyshed.com/story-starter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suffixes-plural-0d5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K.Duffield</cp:lastModifiedBy>
  <cp:revision>3</cp:revision>
  <cp:lastPrinted>2021-01-10T21:18:00Z</cp:lastPrinted>
  <dcterms:created xsi:type="dcterms:W3CDTF">2021-01-10T21:18:00Z</dcterms:created>
  <dcterms:modified xsi:type="dcterms:W3CDTF">2021-01-10T21:20:00Z</dcterms:modified>
</cp:coreProperties>
</file>